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51" w:rsidRDefault="00381C51" w:rsidP="00381C51">
      <w:pPr>
        <w:pStyle w:val="1"/>
        <w:spacing w:before="0" w:beforeAutospacing="0" w:after="0" w:afterAutospacing="0"/>
      </w:pPr>
      <w:r>
        <w:t>Краска ВД-АК-117</w:t>
      </w:r>
    </w:p>
    <w:p w:rsidR="00381C51" w:rsidRDefault="00381C51" w:rsidP="00381C51">
      <w:pPr>
        <w:spacing w:after="0" w:line="240" w:lineRule="auto"/>
      </w:pPr>
      <w:r>
        <w:t>ТУ 2316-102-05800142-2002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Описание:</w:t>
      </w:r>
    </w:p>
    <w:p w:rsidR="00381C51" w:rsidRDefault="00381C51" w:rsidP="00381C51">
      <w:pPr>
        <w:pStyle w:val="a3"/>
        <w:spacing w:before="0" w:beforeAutospacing="0" w:after="0" w:afterAutospacing="0"/>
      </w:pPr>
      <w:bookmarkStart w:id="0" w:name="_GoBack"/>
      <w:r>
        <w:t xml:space="preserve">Суспензия пигментов, наполнителей и функциональных добавок в стирол-акриловой дисперсии.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Область применения: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>Применяется для окраски любой поверхности фасадов зданий</w:t>
      </w:r>
      <w:bookmarkEnd w:id="0"/>
      <w:r>
        <w:t xml:space="preserve">, </w:t>
      </w:r>
      <w:proofErr w:type="spellStart"/>
      <w:r>
        <w:t>эксплуатирующихся</w:t>
      </w:r>
      <w:proofErr w:type="spellEnd"/>
      <w:r>
        <w:t xml:space="preserve"> в условиях промышленной атмосферы умеренного климата (бетонным, кирпичным, оштукатуренным, деревянным и другим пористым поверхностям (кроме полов), по загрунтованной поверхности металла.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921"/>
        <w:gridCol w:w="2878"/>
      </w:tblGrid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Технические характеристики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для </w:t>
            </w:r>
          </w:p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фасадов </w:t>
            </w:r>
          </w:p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(белая)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для наружных/ внутренних работ (белая)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Белизна покрытия, % 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95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Массовая доля нелетучих веществ, %, не менее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60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рН краски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8-9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8-9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Динамическая вязкость (по </w:t>
            </w:r>
            <w:proofErr w:type="spellStart"/>
            <w:r>
              <w:t>Брукфилду</w:t>
            </w:r>
            <w:proofErr w:type="spellEnd"/>
            <w:r>
              <w:t xml:space="preserve">), МПа*с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10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Время высыхания до степени 3 при температуре </w:t>
            </w:r>
          </w:p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(20±2) °С, ч,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proofErr w:type="spellStart"/>
            <w:r>
              <w:t>Укрывистость</w:t>
            </w:r>
            <w:proofErr w:type="spellEnd"/>
            <w:r>
              <w:t xml:space="preserve"> высушенной пленки, г/м2,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100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Стойкость покрытия к статическому воздействию воды при температуре (20±0,5)° С, 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24 </w:t>
            </w:r>
          </w:p>
        </w:tc>
      </w:tr>
      <w:tr w:rsidR="00381C51" w:rsidTr="00381C5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proofErr w:type="spellStart"/>
            <w:r>
              <w:t>Смываемость</w:t>
            </w:r>
            <w:proofErr w:type="spellEnd"/>
            <w:r>
              <w:t xml:space="preserve"> пленки краски, г/м2, не более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1C51" w:rsidRDefault="00381C51" w:rsidP="00381C51">
            <w:pPr>
              <w:pStyle w:val="a3"/>
              <w:spacing w:before="0" w:beforeAutospacing="0" w:after="0" w:afterAutospacing="0"/>
            </w:pPr>
            <w:r>
              <w:t xml:space="preserve">2,0 </w:t>
            </w:r>
          </w:p>
        </w:tc>
      </w:tr>
    </w:tbl>
    <w:p w:rsidR="00381C51" w:rsidRDefault="00381C51" w:rsidP="00381C51">
      <w:pPr>
        <w:pStyle w:val="4"/>
        <w:spacing w:before="0" w:beforeAutospacing="0" w:after="0" w:afterAutospacing="0"/>
      </w:pPr>
      <w:r>
        <w:t>Свойства: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Образуют твердые матовые покрытия с хорошей адгезией к окрашиваемой поверхности, не оказывающие вредного воздействия на организм человека.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Расход: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80-150 г/м2.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Фасовка: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50кг, 12кг, 6кг, 3кг.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Хранение: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 xml:space="preserve">В плотно закрытой таре при температуре от +5°С до +30°С. Гарантийный срок хранения 12 месяцев. </w:t>
      </w:r>
    </w:p>
    <w:p w:rsidR="00381C51" w:rsidRDefault="00381C51" w:rsidP="00381C51">
      <w:pPr>
        <w:pStyle w:val="4"/>
        <w:spacing w:before="0" w:beforeAutospacing="0" w:after="0" w:afterAutospacing="0"/>
      </w:pPr>
      <w:r>
        <w:t>Цвета:</w:t>
      </w:r>
    </w:p>
    <w:p w:rsidR="00381C51" w:rsidRDefault="00381C51" w:rsidP="00381C51">
      <w:pPr>
        <w:pStyle w:val="a3"/>
        <w:spacing w:before="0" w:beforeAutospacing="0" w:after="0" w:afterAutospacing="0"/>
      </w:pPr>
      <w:r>
        <w:t>В ассортименте 23 базовых цвета, соответственно у каждого цвета 7 оттеночных цветов. Возможно изготовление цве</w:t>
      </w:r>
      <w:r>
        <w:t>тов по представленному образцу.</w:t>
      </w:r>
    </w:p>
    <w:sectPr w:rsidR="003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D6215"/>
    <w:multiLevelType w:val="multilevel"/>
    <w:tmpl w:val="FAA4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092"/>
    <w:multiLevelType w:val="multilevel"/>
    <w:tmpl w:val="91EA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49"/>
    <w:rsid w:val="00132DC2"/>
    <w:rsid w:val="00381C51"/>
    <w:rsid w:val="00774A49"/>
    <w:rsid w:val="007C79AF"/>
    <w:rsid w:val="00F2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984"/>
  <w15:chartTrackingRefBased/>
  <w15:docId w15:val="{2446AA9E-087E-4EF0-8ED0-DD38E759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4A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A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2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Дмитрий Викторович</dc:creator>
  <cp:keywords/>
  <dc:description/>
  <cp:lastModifiedBy>Королёв Дмитрий Викторович</cp:lastModifiedBy>
  <cp:revision>2</cp:revision>
  <dcterms:created xsi:type="dcterms:W3CDTF">2021-01-28T11:47:00Z</dcterms:created>
  <dcterms:modified xsi:type="dcterms:W3CDTF">2021-01-28T11:47:00Z</dcterms:modified>
</cp:coreProperties>
</file>