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3E" w:rsidRDefault="005C223E" w:rsidP="005C223E">
      <w:pPr>
        <w:pStyle w:val="1"/>
        <w:spacing w:before="0" w:beforeAutospacing="0" w:after="0" w:afterAutospacing="0"/>
      </w:pPr>
      <w:r>
        <w:t>Лак МЛ-92</w:t>
      </w:r>
    </w:p>
    <w:p w:rsidR="005C223E" w:rsidRDefault="005C223E" w:rsidP="005C223E">
      <w:pPr>
        <w:spacing w:after="0" w:line="240" w:lineRule="auto"/>
      </w:pPr>
      <w:r>
        <w:t>ГОСТ 15865-70</w:t>
      </w:r>
    </w:p>
    <w:p w:rsidR="005C223E" w:rsidRDefault="005C223E" w:rsidP="005C223E">
      <w:pPr>
        <w:pStyle w:val="4"/>
        <w:spacing w:before="0" w:beforeAutospacing="0" w:after="0" w:afterAutospacing="0"/>
      </w:pPr>
      <w:r>
        <w:t>Описание:</w:t>
      </w:r>
    </w:p>
    <w:p w:rsidR="005C223E" w:rsidRDefault="005C223E" w:rsidP="005C223E">
      <w:pPr>
        <w:pStyle w:val="a3"/>
        <w:spacing w:before="0" w:beforeAutospacing="0" w:after="0" w:afterAutospacing="0"/>
      </w:pPr>
      <w:r>
        <w:t xml:space="preserve">Раствор смеси глифталевого лака и </w:t>
      </w:r>
      <w:proofErr w:type="spellStart"/>
      <w:proofErr w:type="gramStart"/>
      <w:r>
        <w:t>меламино</w:t>
      </w:r>
      <w:proofErr w:type="spellEnd"/>
      <w:r>
        <w:t>-формальдегидной</w:t>
      </w:r>
      <w:proofErr w:type="gramEnd"/>
      <w:r>
        <w:t xml:space="preserve"> смолы К-421-02 в органических растворителях.</w:t>
      </w:r>
    </w:p>
    <w:p w:rsidR="005C223E" w:rsidRDefault="005C223E" w:rsidP="005C223E">
      <w:pPr>
        <w:pStyle w:val="4"/>
        <w:spacing w:before="0" w:beforeAutospacing="0" w:after="0" w:afterAutospacing="0"/>
      </w:pPr>
      <w:r>
        <w:t>Область применения:</w:t>
      </w:r>
    </w:p>
    <w:p w:rsidR="005C223E" w:rsidRDefault="005C223E" w:rsidP="005C223E">
      <w:pPr>
        <w:pStyle w:val="a3"/>
        <w:spacing w:before="0" w:beforeAutospacing="0" w:after="0" w:afterAutospacing="0"/>
      </w:pPr>
      <w:r>
        <w:t>Применяется для пропитки обмоток электрических машин, аппаратов и трансформаторов, а также для покрытия электроизоляционных деталей.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1"/>
        <w:gridCol w:w="1658"/>
      </w:tblGrid>
      <w:tr w:rsidR="005C223E" w:rsidRPr="005C223E" w:rsidTr="005C2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23E" w:rsidRPr="005C223E" w:rsidRDefault="005C223E" w:rsidP="005C2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23E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23E" w:rsidRPr="005C223E" w:rsidRDefault="005C223E" w:rsidP="005C2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23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5C223E" w:rsidRPr="005C223E" w:rsidTr="005C2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23E" w:rsidRPr="005C223E" w:rsidRDefault="005C223E" w:rsidP="005C2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23E">
              <w:rPr>
                <w:rFonts w:ascii="Times New Roman" w:hAnsi="Times New Roman" w:cs="Times New Roman"/>
                <w:sz w:val="24"/>
                <w:szCs w:val="24"/>
              </w:rPr>
              <w:t>Условная вязкость по ВЗ-246 (ВЗ-4)</w:t>
            </w:r>
            <w:r w:rsidRPr="005C223E">
              <w:rPr>
                <w:rFonts w:ascii="Times New Roman" w:hAnsi="Times New Roman" w:cs="Times New Roman"/>
                <w:sz w:val="24"/>
                <w:szCs w:val="24"/>
              </w:rPr>
              <w:br/>
              <w:t>с диаметром сопла 4 мм при (20,0±0,5) °С,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23E" w:rsidRPr="005C223E" w:rsidRDefault="005C223E" w:rsidP="005C2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23E">
              <w:rPr>
                <w:rFonts w:ascii="Times New Roman" w:hAnsi="Times New Roman" w:cs="Times New Roman"/>
                <w:sz w:val="24"/>
                <w:szCs w:val="24"/>
              </w:rPr>
              <w:t>25-50</w:t>
            </w:r>
          </w:p>
        </w:tc>
      </w:tr>
      <w:tr w:rsidR="005C223E" w:rsidRPr="005C223E" w:rsidTr="005C2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23E" w:rsidRPr="005C223E" w:rsidRDefault="005C223E" w:rsidP="005C2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23E">
              <w:rPr>
                <w:rFonts w:ascii="Times New Roman" w:hAnsi="Times New Roman" w:cs="Times New Roman"/>
                <w:sz w:val="24"/>
                <w:szCs w:val="24"/>
              </w:rPr>
              <w:t>Массовая доля нелетучих веществ,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23E" w:rsidRPr="005C223E" w:rsidRDefault="005C223E" w:rsidP="005C2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23E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</w:tr>
      <w:tr w:rsidR="005C223E" w:rsidRPr="005C223E" w:rsidTr="005C2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23E" w:rsidRPr="005C223E" w:rsidRDefault="005C223E" w:rsidP="005C2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23E">
              <w:rPr>
                <w:rFonts w:ascii="Times New Roman" w:hAnsi="Times New Roman" w:cs="Times New Roman"/>
                <w:sz w:val="24"/>
                <w:szCs w:val="24"/>
              </w:rPr>
              <w:t>Время высыхания до степени 3 при температуре</w:t>
            </w:r>
            <w:r w:rsidRPr="005C223E">
              <w:rPr>
                <w:rFonts w:ascii="Times New Roman" w:hAnsi="Times New Roman" w:cs="Times New Roman"/>
                <w:sz w:val="24"/>
                <w:szCs w:val="24"/>
              </w:rPr>
              <w:br/>
              <w:t>(105-110)°С, ч,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23E" w:rsidRPr="005C223E" w:rsidRDefault="005C223E" w:rsidP="005C2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3E" w:rsidRPr="005C223E" w:rsidTr="005C22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23E" w:rsidRPr="005C223E" w:rsidRDefault="005C223E" w:rsidP="005C2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23E">
              <w:rPr>
                <w:rFonts w:ascii="Times New Roman" w:hAnsi="Times New Roman" w:cs="Times New Roman"/>
                <w:sz w:val="24"/>
                <w:szCs w:val="24"/>
              </w:rPr>
              <w:t>Твердость пленки по маятниковому прибору типа ТМЛ</w:t>
            </w:r>
            <w:r w:rsidRPr="005C22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(маятник А), </w:t>
            </w:r>
            <w:proofErr w:type="spellStart"/>
            <w:r w:rsidRPr="005C223E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5C223E">
              <w:rPr>
                <w:rFonts w:ascii="Times New Roman" w:hAnsi="Times New Roman" w:cs="Times New Roman"/>
                <w:sz w:val="24"/>
                <w:szCs w:val="24"/>
              </w:rPr>
              <w:t>. ед.,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23E" w:rsidRPr="005C223E" w:rsidRDefault="005C223E" w:rsidP="005C2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23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5C223E" w:rsidRDefault="005C223E" w:rsidP="005C223E">
      <w:pPr>
        <w:pStyle w:val="4"/>
        <w:spacing w:before="0" w:beforeAutospacing="0" w:after="0" w:afterAutospacing="0"/>
      </w:pPr>
      <w:r>
        <w:t>Свойства:</w:t>
      </w:r>
    </w:p>
    <w:p w:rsidR="005C223E" w:rsidRDefault="005C223E" w:rsidP="005C223E">
      <w:pPr>
        <w:pStyle w:val="a3"/>
        <w:spacing w:before="0" w:beforeAutospacing="0" w:after="0" w:afterAutospacing="0"/>
      </w:pPr>
      <w:r>
        <w:t xml:space="preserve">Обладает высокой цементирующей способностью, которая сочетается с хорошей </w:t>
      </w:r>
      <w:proofErr w:type="spellStart"/>
      <w:r>
        <w:t>термоэластичностью</w:t>
      </w:r>
      <w:proofErr w:type="spellEnd"/>
      <w:r>
        <w:t xml:space="preserve"> и способностью </w:t>
      </w:r>
      <w:proofErr w:type="spellStart"/>
      <w:r>
        <w:t>отверждаться</w:t>
      </w:r>
      <w:proofErr w:type="spellEnd"/>
      <w:r>
        <w:t xml:space="preserve"> в толстых слоях. По цементирующей способности лак МЛ-92 превосходит </w:t>
      </w:r>
      <w:proofErr w:type="spellStart"/>
      <w:r>
        <w:t>масляно</w:t>
      </w:r>
      <w:proofErr w:type="spellEnd"/>
      <w:r>
        <w:t>-битумные лаки и сохраняет цементирующие свойства покрытия в процессе длительного теплового старения при температуре 150°С.</w:t>
      </w:r>
    </w:p>
    <w:p w:rsidR="005C223E" w:rsidRDefault="005C223E" w:rsidP="005C223E">
      <w:pPr>
        <w:pStyle w:val="4"/>
        <w:spacing w:before="0" w:beforeAutospacing="0" w:after="0" w:afterAutospacing="0"/>
      </w:pPr>
      <w:r>
        <w:t>Растворитель:</w:t>
      </w:r>
    </w:p>
    <w:p w:rsidR="005C223E" w:rsidRDefault="005C223E" w:rsidP="005C223E">
      <w:pPr>
        <w:pStyle w:val="a3"/>
        <w:spacing w:before="0" w:beforeAutospacing="0" w:after="0" w:afterAutospacing="0"/>
      </w:pPr>
      <w:r>
        <w:t xml:space="preserve">Толуол, ксилол или смесь одного из этих растворителей с </w:t>
      </w:r>
      <w:proofErr w:type="spellStart"/>
      <w:r>
        <w:t>уайт</w:t>
      </w:r>
      <w:proofErr w:type="spellEnd"/>
      <w:r>
        <w:t>–спиритом в соотношении 3:1.</w:t>
      </w:r>
      <w:bookmarkStart w:id="0" w:name="_GoBack"/>
      <w:bookmarkEnd w:id="0"/>
    </w:p>
    <w:p w:rsidR="005C223E" w:rsidRDefault="005C223E" w:rsidP="005C223E">
      <w:pPr>
        <w:pStyle w:val="4"/>
        <w:spacing w:before="0" w:beforeAutospacing="0" w:after="0" w:afterAutospacing="0"/>
      </w:pPr>
      <w:r>
        <w:t>Расход:</w:t>
      </w:r>
    </w:p>
    <w:p w:rsidR="005C223E" w:rsidRDefault="005C223E" w:rsidP="005C223E">
      <w:pPr>
        <w:pStyle w:val="a3"/>
        <w:spacing w:before="0" w:beforeAutospacing="0" w:after="0" w:afterAutospacing="0"/>
      </w:pPr>
      <w:r>
        <w:t>50-100 г/м2.</w:t>
      </w:r>
    </w:p>
    <w:p w:rsidR="005C223E" w:rsidRDefault="005C223E" w:rsidP="005C223E">
      <w:pPr>
        <w:pStyle w:val="4"/>
        <w:spacing w:before="0" w:beforeAutospacing="0" w:after="0" w:afterAutospacing="0"/>
      </w:pPr>
      <w:r>
        <w:t>Фасовка:</w:t>
      </w:r>
    </w:p>
    <w:p w:rsidR="005C223E" w:rsidRDefault="005C223E" w:rsidP="005C223E">
      <w:pPr>
        <w:pStyle w:val="a3"/>
        <w:spacing w:before="0" w:beforeAutospacing="0" w:after="0" w:afterAutospacing="0"/>
      </w:pPr>
      <w:r>
        <w:t>50л, 20л.</w:t>
      </w:r>
    </w:p>
    <w:p w:rsidR="005C223E" w:rsidRDefault="005C223E" w:rsidP="005C223E">
      <w:pPr>
        <w:pStyle w:val="4"/>
        <w:spacing w:before="0" w:beforeAutospacing="0" w:after="0" w:afterAutospacing="0"/>
      </w:pPr>
      <w:r>
        <w:t>Хранение:</w:t>
      </w:r>
    </w:p>
    <w:p w:rsidR="005C223E" w:rsidRDefault="005C223E" w:rsidP="005C223E">
      <w:pPr>
        <w:pStyle w:val="a3"/>
        <w:spacing w:before="0" w:beforeAutospacing="0" w:after="0" w:afterAutospacing="0"/>
      </w:pPr>
      <w:r>
        <w:t>В плотно закрытой таре, предохраняя от действия прямых солнечных лучей и влаги. Гарантийный срок хранения 12 месяцев.</w:t>
      </w:r>
    </w:p>
    <w:p w:rsidR="005C223E" w:rsidRDefault="005C223E" w:rsidP="005C223E">
      <w:pPr>
        <w:pStyle w:val="4"/>
        <w:spacing w:before="0" w:beforeAutospacing="0" w:after="0" w:afterAutospacing="0"/>
      </w:pPr>
      <w:r>
        <w:t>Цвета:</w:t>
      </w:r>
    </w:p>
    <w:p w:rsidR="007C79AF" w:rsidRPr="005C223E" w:rsidRDefault="005C223E" w:rsidP="005C223E">
      <w:pPr>
        <w:pStyle w:val="a3"/>
        <w:spacing w:before="0" w:beforeAutospacing="0" w:after="0" w:afterAutospacing="0"/>
      </w:pPr>
      <w:r>
        <w:t>От светло-коричневого до темно-коричневого</w:t>
      </w:r>
    </w:p>
    <w:sectPr w:rsidR="007C79AF" w:rsidRPr="005C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0C0"/>
    <w:multiLevelType w:val="multilevel"/>
    <w:tmpl w:val="C57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5C223E"/>
    <w:rsid w:val="00774A49"/>
    <w:rsid w:val="007C79AF"/>
    <w:rsid w:val="00AF4D30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4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2</cp:revision>
  <dcterms:created xsi:type="dcterms:W3CDTF">2021-01-27T13:31:00Z</dcterms:created>
  <dcterms:modified xsi:type="dcterms:W3CDTF">2021-01-27T13:31:00Z</dcterms:modified>
</cp:coreProperties>
</file>